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jc w:val="both"/>
        <w:rPr>
          <w:b w:val="1"/>
          <w:sz w:val="20"/>
          <w:szCs w:val="20"/>
        </w:rPr>
      </w:pPr>
      <w:r w:rsidDel="00000000" w:rsidR="00000000" w:rsidRPr="00000000">
        <w:rPr>
          <w:rtl w:val="0"/>
        </w:rPr>
      </w:r>
    </w:p>
    <w:p w:rsidR="00000000" w:rsidDel="00000000" w:rsidP="00000000" w:rsidRDefault="00000000" w:rsidRPr="00000000" w14:paraId="00000002">
      <w:pPr>
        <w:spacing w:after="0" w:before="0" w:line="360" w:lineRule="auto"/>
        <w:jc w:val="center"/>
        <w:rPr>
          <w:b w:val="1"/>
          <w:sz w:val="20"/>
          <w:szCs w:val="20"/>
        </w:rPr>
      </w:pPr>
      <w:r w:rsidDel="00000000" w:rsidR="00000000" w:rsidRPr="00000000">
        <w:rPr>
          <w:b w:val="1"/>
          <w:sz w:val="20"/>
          <w:szCs w:val="20"/>
          <w:rtl w:val="0"/>
        </w:rPr>
        <w:t xml:space="preserve">TALLER</w:t>
      </w:r>
      <w:r w:rsidDel="00000000" w:rsidR="00000000" w:rsidRPr="00000000">
        <w:rPr>
          <w:rtl w:val="0"/>
        </w:rPr>
      </w:r>
    </w:p>
    <w:p w:rsidR="00000000" w:rsidDel="00000000" w:rsidP="00000000" w:rsidRDefault="00000000" w:rsidRPr="00000000" w14:paraId="00000003">
      <w:pPr>
        <w:spacing w:after="0" w:before="0" w:line="360" w:lineRule="auto"/>
        <w:jc w:val="center"/>
        <w:rPr>
          <w:b w:val="1"/>
          <w:i w:val="1"/>
          <w:sz w:val="20"/>
          <w:szCs w:val="20"/>
        </w:rPr>
      </w:pPr>
      <w:bookmarkStart w:colFirst="0" w:colLast="0" w:name="_heading=h.z0ffu3x0vqi" w:id="0"/>
      <w:bookmarkEnd w:id="0"/>
      <w:r w:rsidDel="00000000" w:rsidR="00000000" w:rsidRPr="00000000">
        <w:rPr>
          <w:rtl w:val="0"/>
        </w:rPr>
      </w:r>
    </w:p>
    <w:p w:rsidR="00000000" w:rsidDel="00000000" w:rsidP="00000000" w:rsidRDefault="00000000" w:rsidRPr="00000000" w14:paraId="00000004">
      <w:pPr>
        <w:spacing w:after="0" w:before="0" w:line="360" w:lineRule="auto"/>
        <w:jc w:val="center"/>
        <w:rPr>
          <w:b w:val="1"/>
          <w:sz w:val="20"/>
          <w:szCs w:val="20"/>
        </w:rPr>
      </w:pPr>
      <w:bookmarkStart w:colFirst="0" w:colLast="0" w:name="_heading=h.ywhkb79ygha2" w:id="1"/>
      <w:bookmarkEnd w:id="1"/>
      <w:r w:rsidDel="00000000" w:rsidR="00000000" w:rsidRPr="00000000">
        <w:rPr>
          <w:b w:val="1"/>
          <w:i w:val="1"/>
          <w:sz w:val="20"/>
          <w:szCs w:val="20"/>
          <w:rtl w:val="0"/>
        </w:rPr>
        <w:t xml:space="preserve">A linguagem do Celular: </w:t>
      </w:r>
      <w:r w:rsidDel="00000000" w:rsidR="00000000" w:rsidRPr="00000000">
        <w:rPr>
          <w:b w:val="1"/>
          <w:sz w:val="20"/>
          <w:szCs w:val="20"/>
          <w:rtl w:val="0"/>
        </w:rPr>
        <w:t xml:space="preserve"> Como Usar Artefatos Tecnológicos  Nos Currículos Emergentes? Tensões e Conversas na relação entre Educação, Comunicação e Tecnologia.</w:t>
      </w:r>
    </w:p>
    <w:p w:rsidR="00000000" w:rsidDel="00000000" w:rsidP="00000000" w:rsidRDefault="00000000" w:rsidRPr="00000000" w14:paraId="00000005">
      <w:pPr>
        <w:spacing w:after="0" w:before="0" w:line="360" w:lineRule="auto"/>
        <w:jc w:val="both"/>
        <w:rPr>
          <w:sz w:val="20"/>
          <w:szCs w:val="20"/>
        </w:rPr>
      </w:pPr>
      <w:r w:rsidDel="00000000" w:rsidR="00000000" w:rsidRPr="00000000">
        <w:rPr>
          <w:rtl w:val="0"/>
        </w:rPr>
      </w:r>
    </w:p>
    <w:p w:rsidR="00000000" w:rsidDel="00000000" w:rsidP="00000000" w:rsidRDefault="00000000" w:rsidRPr="00000000" w14:paraId="00000006">
      <w:pPr>
        <w:spacing w:after="0" w:before="0" w:line="360" w:lineRule="auto"/>
        <w:jc w:val="right"/>
        <w:rPr>
          <w:sz w:val="20"/>
          <w:szCs w:val="20"/>
        </w:rPr>
      </w:pPr>
      <w:r w:rsidDel="00000000" w:rsidR="00000000" w:rsidRPr="00000000">
        <w:rPr>
          <w:sz w:val="20"/>
          <w:szCs w:val="20"/>
          <w:vertAlign w:val="superscript"/>
        </w:rPr>
        <w:footnoteReference w:customMarkFollows="0" w:id="0"/>
      </w:r>
      <w:r w:rsidDel="00000000" w:rsidR="00000000" w:rsidRPr="00000000">
        <w:rPr>
          <w:sz w:val="20"/>
          <w:szCs w:val="20"/>
          <w:rtl w:val="0"/>
        </w:rPr>
        <w:t xml:space="preserve">Fernanda C. de Mello – FFP/UERJ</w:t>
      </w:r>
    </w:p>
    <w:p w:rsidR="00000000" w:rsidDel="00000000" w:rsidP="00000000" w:rsidRDefault="00000000" w:rsidRPr="00000000" w14:paraId="00000007">
      <w:pPr>
        <w:spacing w:after="0" w:before="0" w:line="360" w:lineRule="auto"/>
        <w:jc w:val="right"/>
        <w:rPr>
          <w:sz w:val="20"/>
          <w:szCs w:val="20"/>
        </w:rPr>
      </w:pPr>
      <w:r w:rsidDel="00000000" w:rsidR="00000000" w:rsidRPr="00000000">
        <w:rPr>
          <w:sz w:val="20"/>
          <w:szCs w:val="20"/>
          <w:vertAlign w:val="superscript"/>
        </w:rPr>
        <w:footnoteReference w:customMarkFollows="0" w:id="1"/>
      </w:r>
      <w:r w:rsidDel="00000000" w:rsidR="00000000" w:rsidRPr="00000000">
        <w:rPr>
          <w:sz w:val="20"/>
          <w:szCs w:val="20"/>
          <w:rtl w:val="0"/>
        </w:rPr>
        <w:t xml:space="preserve">Noale Toja  – ProPEd/UERJ</w:t>
      </w:r>
    </w:p>
    <w:p w:rsidR="00000000" w:rsidDel="00000000" w:rsidP="00000000" w:rsidRDefault="00000000" w:rsidRPr="00000000" w14:paraId="00000008">
      <w:pPr>
        <w:spacing w:after="0" w:before="0" w:line="360" w:lineRule="auto"/>
        <w:jc w:val="right"/>
        <w:rPr>
          <w:sz w:val="20"/>
          <w:szCs w:val="20"/>
        </w:rPr>
      </w:pPr>
      <w:r w:rsidDel="00000000" w:rsidR="00000000" w:rsidRPr="00000000">
        <w:rPr>
          <w:sz w:val="20"/>
          <w:szCs w:val="20"/>
          <w:vertAlign w:val="superscript"/>
        </w:rPr>
        <w:footnoteReference w:customMarkFollows="0" w:id="2"/>
      </w:r>
      <w:r w:rsidDel="00000000" w:rsidR="00000000" w:rsidRPr="00000000">
        <w:rPr>
          <w:sz w:val="20"/>
          <w:szCs w:val="20"/>
          <w:rtl w:val="0"/>
        </w:rPr>
        <w:t xml:space="preserve">Luciana Perpétuo  – PUC_RJ</w:t>
      </w:r>
    </w:p>
    <w:p w:rsidR="00000000" w:rsidDel="00000000" w:rsidP="00000000" w:rsidRDefault="00000000" w:rsidRPr="00000000" w14:paraId="00000009">
      <w:pPr>
        <w:spacing w:after="0" w:before="0" w:line="360" w:lineRule="auto"/>
        <w:jc w:val="right"/>
        <w:rPr>
          <w:sz w:val="20"/>
          <w:szCs w:val="20"/>
        </w:rPr>
      </w:pPr>
      <w:r w:rsidDel="00000000" w:rsidR="00000000" w:rsidRPr="00000000">
        <w:rPr>
          <w:sz w:val="20"/>
          <w:szCs w:val="20"/>
          <w:vertAlign w:val="superscript"/>
        </w:rPr>
        <w:footnoteReference w:customMarkFollows="0" w:id="3"/>
      </w:r>
      <w:r w:rsidDel="00000000" w:rsidR="00000000" w:rsidRPr="00000000">
        <w:rPr>
          <w:sz w:val="20"/>
          <w:szCs w:val="20"/>
          <w:rtl w:val="0"/>
        </w:rPr>
        <w:t xml:space="preserve">Leonardo Rangel dos Reis - Instituto Federal de Educação, </w:t>
      </w:r>
    </w:p>
    <w:p w:rsidR="00000000" w:rsidDel="00000000" w:rsidP="00000000" w:rsidRDefault="00000000" w:rsidRPr="00000000" w14:paraId="0000000A">
      <w:pPr>
        <w:spacing w:after="0" w:before="0" w:line="360" w:lineRule="auto"/>
        <w:jc w:val="right"/>
        <w:rPr>
          <w:sz w:val="20"/>
          <w:szCs w:val="20"/>
        </w:rPr>
      </w:pPr>
      <w:r w:rsidDel="00000000" w:rsidR="00000000" w:rsidRPr="00000000">
        <w:rPr>
          <w:sz w:val="20"/>
          <w:szCs w:val="20"/>
          <w:rtl w:val="0"/>
        </w:rPr>
        <w:t xml:space="preserve">Ciência e Tecnologia da Bahia</w:t>
      </w:r>
    </w:p>
    <w:p w:rsidR="00000000" w:rsidDel="00000000" w:rsidP="00000000" w:rsidRDefault="00000000" w:rsidRPr="00000000" w14:paraId="0000000B">
      <w:pPr>
        <w:spacing w:after="0" w:before="0" w:line="360" w:lineRule="auto"/>
        <w:jc w:val="right"/>
        <w:rPr>
          <w:sz w:val="20"/>
          <w:szCs w:val="20"/>
        </w:rPr>
      </w:pPr>
      <w:r w:rsidDel="00000000" w:rsidR="00000000" w:rsidRPr="00000000">
        <w:rPr>
          <w:sz w:val="20"/>
          <w:szCs w:val="20"/>
          <w:vertAlign w:val="superscript"/>
        </w:rPr>
        <w:footnoteReference w:customMarkFollows="0" w:id="4"/>
      </w:r>
      <w:r w:rsidDel="00000000" w:rsidR="00000000" w:rsidRPr="00000000">
        <w:rPr>
          <w:sz w:val="20"/>
          <w:szCs w:val="20"/>
          <w:rtl w:val="0"/>
        </w:rPr>
        <w:t xml:space="preserve">Maria do Carmo Morais</w:t>
      </w:r>
    </w:p>
    <w:p w:rsidR="00000000" w:rsidDel="00000000" w:rsidP="00000000" w:rsidRDefault="00000000" w:rsidRPr="00000000" w14:paraId="0000000C">
      <w:pPr>
        <w:spacing w:after="0" w:before="0" w:line="360" w:lineRule="auto"/>
        <w:jc w:val="both"/>
        <w:rPr>
          <w:b w:val="1"/>
          <w:sz w:val="20"/>
          <w:szCs w:val="20"/>
        </w:rPr>
      </w:pPr>
      <w:r w:rsidDel="00000000" w:rsidR="00000000" w:rsidRPr="00000000">
        <w:rPr>
          <w:rtl w:val="0"/>
        </w:rPr>
      </w:r>
    </w:p>
    <w:p w:rsidR="00000000" w:rsidDel="00000000" w:rsidP="00000000" w:rsidRDefault="00000000" w:rsidRPr="00000000" w14:paraId="0000000D">
      <w:pPr>
        <w:spacing w:after="0" w:before="0" w:line="360" w:lineRule="auto"/>
        <w:jc w:val="both"/>
        <w:rPr>
          <w:b w:val="1"/>
          <w:sz w:val="20"/>
          <w:szCs w:val="20"/>
        </w:rPr>
      </w:pPr>
      <w:r w:rsidDel="00000000" w:rsidR="00000000" w:rsidRPr="00000000">
        <w:rPr>
          <w:b w:val="1"/>
          <w:sz w:val="20"/>
          <w:szCs w:val="20"/>
          <w:rtl w:val="0"/>
        </w:rPr>
        <w:t xml:space="preserve">Resumo</w:t>
      </w:r>
    </w:p>
    <w:p w:rsidR="00000000" w:rsidDel="00000000" w:rsidP="00000000" w:rsidRDefault="00000000" w:rsidRPr="00000000" w14:paraId="0000000E">
      <w:pPr>
        <w:spacing w:after="0" w:before="0" w:line="360" w:lineRule="auto"/>
        <w:ind w:left="0" w:firstLine="0"/>
        <w:jc w:val="both"/>
        <w:rPr>
          <w:sz w:val="20"/>
          <w:szCs w:val="20"/>
        </w:rPr>
      </w:pPr>
      <w:r w:rsidDel="00000000" w:rsidR="00000000" w:rsidRPr="00000000">
        <w:rPr>
          <w:sz w:val="20"/>
          <w:szCs w:val="20"/>
          <w:rtl w:val="0"/>
        </w:rPr>
        <w:t xml:space="preserve">Criação de peças audiovisuais com celular,  que estamos chamando de “Receitas de Amor”.  A partir da reflexão acerca </w:t>
      </w:r>
      <w:r w:rsidDel="00000000" w:rsidR="00000000" w:rsidRPr="00000000">
        <w:rPr>
          <w:sz w:val="20"/>
          <w:szCs w:val="20"/>
          <w:rtl w:val="0"/>
        </w:rPr>
        <w:t xml:space="preserve">das abordagens complexas de temáticas cotidianas, compreender como </w:t>
      </w:r>
      <w:r w:rsidDel="00000000" w:rsidR="00000000" w:rsidRPr="00000000">
        <w:rPr>
          <w:sz w:val="20"/>
          <w:szCs w:val="20"/>
          <w:rtl w:val="0"/>
        </w:rPr>
        <w:t xml:space="preserve">os usos das tecnologias e linguagens digitais </w:t>
      </w:r>
      <w:r w:rsidDel="00000000" w:rsidR="00000000" w:rsidRPr="00000000">
        <w:rPr>
          <w:sz w:val="20"/>
          <w:szCs w:val="20"/>
          <w:rtl w:val="0"/>
        </w:rPr>
        <w:t xml:space="preserve">podem mediar aprendizagens com os componentes curriculares. </w:t>
      </w:r>
      <w:r w:rsidDel="00000000" w:rsidR="00000000" w:rsidRPr="00000000">
        <w:rPr>
          <w:sz w:val="20"/>
          <w:szCs w:val="20"/>
          <w:rtl w:val="0"/>
        </w:rPr>
        <w:t xml:space="preserve"> Usando a metodologia </w:t>
      </w:r>
      <w:r w:rsidDel="00000000" w:rsidR="00000000" w:rsidRPr="00000000">
        <w:rPr>
          <w:i w:val="1"/>
          <w:sz w:val="20"/>
          <w:szCs w:val="20"/>
          <w:rtl w:val="0"/>
        </w:rPr>
        <w:t xml:space="preserve">de cineconversas, </w:t>
      </w:r>
      <w:r w:rsidDel="00000000" w:rsidR="00000000" w:rsidRPr="00000000">
        <w:rPr>
          <w:sz w:val="20"/>
          <w:szCs w:val="20"/>
          <w:rtl w:val="0"/>
        </w:rPr>
        <w:t xml:space="preserve">com exibição do trechos de filme “O Confeiteiro” </w:t>
      </w:r>
      <w:r w:rsidDel="00000000" w:rsidR="00000000" w:rsidRPr="00000000">
        <w:rPr>
          <w:sz w:val="20"/>
          <w:szCs w:val="20"/>
          <w:rtl w:val="0"/>
        </w:rPr>
        <w:t xml:space="preserve">de </w:t>
      </w:r>
      <w:hyperlink r:id="rId8">
        <w:r w:rsidDel="00000000" w:rsidR="00000000" w:rsidRPr="00000000">
          <w:rPr>
            <w:sz w:val="20"/>
            <w:szCs w:val="20"/>
            <w:rtl w:val="0"/>
          </w:rPr>
          <w:t xml:space="preserve">Ofir Raul Graizer</w:t>
        </w:r>
      </w:hyperlink>
      <w:r w:rsidDel="00000000" w:rsidR="00000000" w:rsidRPr="00000000">
        <w:rPr>
          <w:sz w:val="20"/>
          <w:szCs w:val="20"/>
          <w:rtl w:val="0"/>
        </w:rPr>
        <w:t xml:space="preserve"> (2016 - Alemanha/Israel) serão problematizadas questões de migração como linguagem e cultura; e serão temas mobilizadores do minicurso.</w:t>
      </w:r>
    </w:p>
    <w:p w:rsidR="00000000" w:rsidDel="00000000" w:rsidP="00000000" w:rsidRDefault="00000000" w:rsidRPr="00000000" w14:paraId="0000000F">
      <w:pPr>
        <w:spacing w:after="0" w:before="0" w:line="360" w:lineRule="auto"/>
        <w:jc w:val="both"/>
        <w:rPr>
          <w:sz w:val="20"/>
          <w:szCs w:val="20"/>
        </w:rPr>
      </w:pPr>
      <w:r w:rsidDel="00000000" w:rsidR="00000000" w:rsidRPr="00000000">
        <w:rPr>
          <w:sz w:val="20"/>
          <w:szCs w:val="20"/>
          <w:rtl w:val="0"/>
        </w:rPr>
        <w:t xml:space="preserve">O celular será apropriado, como um intercessor no seu  uso cotidiano,  como linguagem multimodal e mediador do corpo, na interação com os componentes curriculares.</w:t>
      </w:r>
    </w:p>
    <w:p w:rsidR="00000000" w:rsidDel="00000000" w:rsidP="00000000" w:rsidRDefault="00000000" w:rsidRPr="00000000" w14:paraId="00000010">
      <w:pPr>
        <w:spacing w:after="0" w:before="0" w:line="360" w:lineRule="auto"/>
        <w:jc w:val="both"/>
        <w:rPr>
          <w:sz w:val="20"/>
          <w:szCs w:val="20"/>
        </w:rPr>
      </w:pPr>
      <w:r w:rsidDel="00000000" w:rsidR="00000000" w:rsidRPr="00000000">
        <w:rPr>
          <w:rtl w:val="0"/>
        </w:rPr>
      </w:r>
    </w:p>
    <w:p w:rsidR="00000000" w:rsidDel="00000000" w:rsidP="00000000" w:rsidRDefault="00000000" w:rsidRPr="00000000" w14:paraId="00000011">
      <w:pPr>
        <w:spacing w:after="0" w:before="0" w:line="360" w:lineRule="auto"/>
        <w:jc w:val="both"/>
        <w:rPr>
          <w:b w:val="1"/>
          <w:sz w:val="20"/>
          <w:szCs w:val="20"/>
        </w:rPr>
      </w:pPr>
      <w:r w:rsidDel="00000000" w:rsidR="00000000" w:rsidRPr="00000000">
        <w:rPr>
          <w:b w:val="1"/>
          <w:sz w:val="20"/>
          <w:szCs w:val="20"/>
          <w:rtl w:val="0"/>
        </w:rPr>
        <w:t xml:space="preserve">Questão</w:t>
      </w:r>
    </w:p>
    <w:p w:rsidR="00000000" w:rsidDel="00000000" w:rsidP="00000000" w:rsidRDefault="00000000" w:rsidRPr="00000000" w14:paraId="00000012">
      <w:pPr>
        <w:spacing w:after="0" w:before="0" w:line="360" w:lineRule="auto"/>
        <w:ind w:left="0" w:firstLine="0"/>
        <w:jc w:val="both"/>
        <w:rPr>
          <w:sz w:val="20"/>
          <w:szCs w:val="20"/>
        </w:rPr>
      </w:pPr>
      <w:r w:rsidDel="00000000" w:rsidR="00000000" w:rsidRPr="00000000">
        <w:rPr>
          <w:sz w:val="20"/>
          <w:szCs w:val="20"/>
          <w:rtl w:val="0"/>
        </w:rPr>
        <w:t xml:space="preserve">O celular, um dispositivo móvel que reúne diversas técnicas para a produção multissensorial de conteúdo, vem mediando a voz e a participação, o corpo nas interações cotidianas, e pode ser integrado na produção de conteúdo de componentes curriculares.</w:t>
      </w:r>
    </w:p>
    <w:p w:rsidR="00000000" w:rsidDel="00000000" w:rsidP="00000000" w:rsidRDefault="00000000" w:rsidRPr="00000000" w14:paraId="00000013">
      <w:pPr>
        <w:spacing w:after="0" w:before="0" w:line="360" w:lineRule="auto"/>
        <w:ind w:left="0" w:firstLine="0"/>
        <w:jc w:val="both"/>
        <w:rPr>
          <w:sz w:val="20"/>
          <w:szCs w:val="20"/>
        </w:rPr>
      </w:pPr>
      <w:r w:rsidDel="00000000" w:rsidR="00000000" w:rsidRPr="00000000">
        <w:rPr>
          <w:sz w:val="20"/>
          <w:szCs w:val="20"/>
          <w:rtl w:val="0"/>
        </w:rPr>
        <w:t xml:space="preserve">A partir do pensamento de Maturana, podemos analisar que se linguagem é ação (MATURANA, 2002), e, fazemos cultura nas coordenações consensuais de conduta o uso da voz multimodal através do celular hoje, só não participa da vida escolar, o que a torna alienada de uma produção cotidiana intensa. Pensando também em Freire, se essa voz não está nos espaços formativos, não conseguimos ter uma visão crítica (FREIRE, 2000/1983) sobre essa produção consumida com intensidade. As relações em rede através do celular também acordam questões sobre a polifonia e as relações dialógicas (BAKHTIN, 2019) em Bakhtin. Por fim levantamos também o questionamento de Boaventura de Souza Santos sobre as </w:t>
      </w:r>
      <w:r w:rsidDel="00000000" w:rsidR="00000000" w:rsidRPr="00000000">
        <w:rPr>
          <w:i w:val="1"/>
          <w:sz w:val="20"/>
          <w:szCs w:val="20"/>
          <w:rtl w:val="0"/>
        </w:rPr>
        <w:t xml:space="preserve">linhas abissais </w:t>
      </w:r>
      <w:r w:rsidDel="00000000" w:rsidR="00000000" w:rsidRPr="00000000">
        <w:rPr>
          <w:sz w:val="20"/>
          <w:szCs w:val="20"/>
          <w:rtl w:val="0"/>
        </w:rPr>
        <w:t xml:space="preserve">(SANTOS, 2009) que se encontram entre as condutas cotidianas nos processos que oprimem e invisibilizam as experiências próprias individuais e sociais, e as condutas livres e de reconhecimento dos acontecimentos que realmente afetam e importam para cada indivíduo e coletivo. </w:t>
      </w:r>
    </w:p>
    <w:p w:rsidR="00000000" w:rsidDel="00000000" w:rsidP="00000000" w:rsidRDefault="00000000" w:rsidRPr="00000000" w14:paraId="00000014">
      <w:pPr>
        <w:spacing w:after="0" w:before="0" w:line="360" w:lineRule="auto"/>
        <w:ind w:left="0" w:firstLine="0"/>
        <w:jc w:val="both"/>
        <w:rPr>
          <w:sz w:val="20"/>
          <w:szCs w:val="20"/>
        </w:rPr>
      </w:pPr>
      <w:r w:rsidDel="00000000" w:rsidR="00000000" w:rsidRPr="00000000">
        <w:rPr>
          <w:rtl w:val="0"/>
        </w:rPr>
      </w:r>
    </w:p>
    <w:p w:rsidR="00000000" w:rsidDel="00000000" w:rsidP="00000000" w:rsidRDefault="00000000" w:rsidRPr="00000000" w14:paraId="00000015">
      <w:pPr>
        <w:spacing w:after="0" w:before="0" w:line="360" w:lineRule="auto"/>
        <w:ind w:left="0" w:firstLine="0"/>
        <w:jc w:val="both"/>
        <w:rPr>
          <w:sz w:val="20"/>
          <w:szCs w:val="20"/>
        </w:rPr>
      </w:pPr>
      <w:r w:rsidDel="00000000" w:rsidR="00000000" w:rsidRPr="00000000">
        <w:rPr>
          <w:sz w:val="20"/>
          <w:szCs w:val="20"/>
          <w:rtl w:val="0"/>
        </w:rPr>
        <w:t xml:space="preserve">Temos como objetivo, refletir acerca dos usos dos celulares como artefatos culturais, mediadores da voz e da participação nas relações cotidianas e suas possibilidades de mobilizar o pensamento complexo, interdisciplinar e em linguagens multissensoriais em componentes curriculares e apresentar a partir da metodologia das </w:t>
      </w:r>
      <w:r w:rsidDel="00000000" w:rsidR="00000000" w:rsidRPr="00000000">
        <w:rPr>
          <w:i w:val="1"/>
          <w:sz w:val="20"/>
          <w:szCs w:val="20"/>
          <w:rtl w:val="0"/>
        </w:rPr>
        <w:t xml:space="preserve">cineconversas, </w:t>
      </w:r>
      <w:r w:rsidDel="00000000" w:rsidR="00000000" w:rsidRPr="00000000">
        <w:rPr>
          <w:sz w:val="20"/>
          <w:szCs w:val="20"/>
          <w:rtl w:val="0"/>
        </w:rPr>
        <w:t xml:space="preserve">atividades que favoreçam o diálogo cultural de temas emergentes como a migração. O resultado dessa investigação levará a criação de programas de podcast e vídeos de até 3 minutos.</w:t>
      </w:r>
    </w:p>
    <w:p w:rsidR="00000000" w:rsidDel="00000000" w:rsidP="00000000" w:rsidRDefault="00000000" w:rsidRPr="00000000" w14:paraId="00000016">
      <w:pPr>
        <w:spacing w:after="0" w:before="0" w:line="360" w:lineRule="auto"/>
        <w:ind w:left="720" w:firstLine="0"/>
        <w:jc w:val="both"/>
        <w:rPr>
          <w:sz w:val="20"/>
          <w:szCs w:val="20"/>
        </w:rPr>
      </w:pPr>
      <w:r w:rsidDel="00000000" w:rsidR="00000000" w:rsidRPr="00000000">
        <w:rPr>
          <w:rtl w:val="0"/>
        </w:rPr>
      </w:r>
    </w:p>
    <w:p w:rsidR="00000000" w:rsidDel="00000000" w:rsidP="00000000" w:rsidRDefault="00000000" w:rsidRPr="00000000" w14:paraId="00000017">
      <w:pPr>
        <w:spacing w:after="0" w:before="0" w:line="360" w:lineRule="auto"/>
        <w:jc w:val="both"/>
        <w:rPr>
          <w:sz w:val="20"/>
          <w:szCs w:val="20"/>
        </w:rPr>
      </w:pPr>
      <w:r w:rsidDel="00000000" w:rsidR="00000000" w:rsidRPr="00000000">
        <w:rPr>
          <w:b w:val="1"/>
          <w:sz w:val="20"/>
          <w:szCs w:val="20"/>
          <w:rtl w:val="0"/>
        </w:rPr>
        <w:t xml:space="preserve">Metodologia/avaliação</w:t>
      </w:r>
      <w:r w:rsidDel="00000000" w:rsidR="00000000" w:rsidRPr="00000000">
        <w:rPr>
          <w:rtl w:val="0"/>
        </w:rPr>
      </w:r>
    </w:p>
    <w:p w:rsidR="00000000" w:rsidDel="00000000" w:rsidP="00000000" w:rsidRDefault="00000000" w:rsidRPr="00000000" w14:paraId="00000018">
      <w:pPr>
        <w:spacing w:after="0" w:before="0" w:line="360" w:lineRule="auto"/>
        <w:ind w:left="0" w:firstLine="0"/>
        <w:jc w:val="both"/>
        <w:rPr>
          <w:sz w:val="20"/>
          <w:szCs w:val="20"/>
        </w:rPr>
      </w:pPr>
      <w:r w:rsidDel="00000000" w:rsidR="00000000" w:rsidRPr="00000000">
        <w:rPr>
          <w:sz w:val="20"/>
          <w:szCs w:val="20"/>
          <w:rtl w:val="0"/>
        </w:rPr>
        <w:t xml:space="preserve">Influenciada pela metodologia da conversa, a partir do desenvolvimento do dispositivo </w:t>
      </w:r>
      <w:r w:rsidDel="00000000" w:rsidR="00000000" w:rsidRPr="00000000">
        <w:rPr>
          <w:i w:val="1"/>
          <w:sz w:val="20"/>
          <w:szCs w:val="20"/>
          <w:rtl w:val="0"/>
        </w:rPr>
        <w:t xml:space="preserve">Cineconversa</w:t>
      </w:r>
      <w:r w:rsidDel="00000000" w:rsidR="00000000" w:rsidRPr="00000000">
        <w:rPr>
          <w:sz w:val="20"/>
          <w:szCs w:val="20"/>
          <w:rtl w:val="0"/>
        </w:rPr>
        <w:t xml:space="preserve">, seguido do</w:t>
      </w:r>
      <w:r w:rsidDel="00000000" w:rsidR="00000000" w:rsidRPr="00000000">
        <w:rPr>
          <w:sz w:val="20"/>
          <w:szCs w:val="20"/>
          <w:rtl w:val="0"/>
        </w:rPr>
        <w:t xml:space="preserve"> uso de celulares para a criação de artefatos comunicacionais, artísticos e educativos como </w:t>
      </w:r>
      <w:r w:rsidDel="00000000" w:rsidR="00000000" w:rsidRPr="00000000">
        <w:rPr>
          <w:i w:val="1"/>
          <w:sz w:val="20"/>
          <w:szCs w:val="20"/>
          <w:rtl w:val="0"/>
        </w:rPr>
        <w:t xml:space="preserve">podcasts</w:t>
      </w:r>
      <w:r w:rsidDel="00000000" w:rsidR="00000000" w:rsidRPr="00000000">
        <w:rPr>
          <w:sz w:val="20"/>
          <w:szCs w:val="20"/>
          <w:rtl w:val="0"/>
        </w:rPr>
        <w:t xml:space="preserve"> e vídeos, trataremos destes, como potencial tecnológico na mediação cultural e dispositivo curricular. Diz Certeau (2013)  que o homem no cotidiano se torna narrador, quando define seu </w:t>
      </w:r>
      <w:r w:rsidDel="00000000" w:rsidR="00000000" w:rsidRPr="00000000">
        <w:rPr>
          <w:i w:val="1"/>
          <w:sz w:val="20"/>
          <w:szCs w:val="20"/>
          <w:rtl w:val="0"/>
        </w:rPr>
        <w:t xml:space="preserve">espaçotempo</w:t>
      </w:r>
      <w:r w:rsidDel="00000000" w:rsidR="00000000" w:rsidRPr="00000000">
        <w:rPr>
          <w:sz w:val="20"/>
          <w:szCs w:val="20"/>
          <w:rtl w:val="0"/>
        </w:rPr>
        <w:t xml:space="preserve"> ordinário num discurso anônimo. O homem comum também produz o que consome. Candeau (2003) ressalta que a problemática das relações entre escola e cultura é inerente a todo processo educativo, pois não existe educação que não esteja imersa na cultura de uma determinada sociedade. Assim, neste minicurso, lançaremos os sentidos em torno da temática da migração. Inspirados pelo filme “O Confeiteiro” de </w:t>
      </w:r>
      <w:hyperlink r:id="rId9">
        <w:r w:rsidDel="00000000" w:rsidR="00000000" w:rsidRPr="00000000">
          <w:rPr>
            <w:sz w:val="20"/>
            <w:szCs w:val="20"/>
            <w:rtl w:val="0"/>
          </w:rPr>
          <w:t xml:space="preserve">Ofir Raul Graizer</w:t>
        </w:r>
      </w:hyperlink>
      <w:r w:rsidDel="00000000" w:rsidR="00000000" w:rsidRPr="00000000">
        <w:rPr>
          <w:sz w:val="20"/>
          <w:szCs w:val="20"/>
          <w:rtl w:val="0"/>
        </w:rPr>
        <w:t xml:space="preserve">, em duplas, vídeos e </w:t>
      </w:r>
      <w:r w:rsidDel="00000000" w:rsidR="00000000" w:rsidRPr="00000000">
        <w:rPr>
          <w:i w:val="1"/>
          <w:sz w:val="20"/>
          <w:szCs w:val="20"/>
          <w:rtl w:val="0"/>
        </w:rPr>
        <w:t xml:space="preserve">podcasts</w:t>
      </w:r>
      <w:r w:rsidDel="00000000" w:rsidR="00000000" w:rsidRPr="00000000">
        <w:rPr>
          <w:sz w:val="20"/>
          <w:szCs w:val="20"/>
          <w:rtl w:val="0"/>
        </w:rPr>
        <w:t xml:space="preserve"> de até 3', que vamos chamar de “Receitas de amor”. Esses mini programas estarão relacionados aos costumes, afetos e encontros. Finalizar com </w:t>
      </w:r>
      <w:r w:rsidDel="00000000" w:rsidR="00000000" w:rsidRPr="00000000">
        <w:rPr>
          <w:sz w:val="20"/>
          <w:szCs w:val="20"/>
          <w:rtl w:val="0"/>
        </w:rPr>
        <w:t xml:space="preserve">dispositivo de </w:t>
      </w:r>
      <w:r w:rsidDel="00000000" w:rsidR="00000000" w:rsidRPr="00000000">
        <w:rPr>
          <w:i w:val="1"/>
          <w:sz w:val="20"/>
          <w:szCs w:val="20"/>
          <w:rtl w:val="0"/>
        </w:rPr>
        <w:t xml:space="preserve">feedback</w:t>
      </w:r>
      <w:r w:rsidDel="00000000" w:rsidR="00000000" w:rsidRPr="00000000">
        <w:rPr>
          <w:sz w:val="20"/>
          <w:szCs w:val="20"/>
          <w:rtl w:val="0"/>
        </w:rPr>
        <w:t xml:space="preserve"> </w:t>
      </w:r>
    </w:p>
    <w:p w:rsidR="00000000" w:rsidDel="00000000" w:rsidP="00000000" w:rsidRDefault="00000000" w:rsidRPr="00000000" w14:paraId="00000019">
      <w:pPr>
        <w:spacing w:after="0" w:before="0" w:line="360" w:lineRule="auto"/>
        <w:jc w:val="both"/>
        <w:rPr>
          <w:b w:val="1"/>
          <w:sz w:val="20"/>
          <w:szCs w:val="20"/>
        </w:rPr>
      </w:pPr>
      <w:r w:rsidDel="00000000" w:rsidR="00000000" w:rsidRPr="00000000">
        <w:rPr>
          <w:rtl w:val="0"/>
        </w:rPr>
      </w:r>
    </w:p>
    <w:p w:rsidR="00000000" w:rsidDel="00000000" w:rsidP="00000000" w:rsidRDefault="00000000" w:rsidRPr="00000000" w14:paraId="0000001A">
      <w:pPr>
        <w:spacing w:after="0" w:line="360" w:lineRule="auto"/>
        <w:jc w:val="both"/>
        <w:rPr>
          <w:sz w:val="20"/>
          <w:szCs w:val="20"/>
        </w:rPr>
      </w:pPr>
      <w:r w:rsidDel="00000000" w:rsidR="00000000" w:rsidRPr="00000000">
        <w:rPr>
          <w:b w:val="1"/>
          <w:sz w:val="20"/>
          <w:szCs w:val="20"/>
          <w:rtl w:val="0"/>
        </w:rPr>
        <w:t xml:space="preserve">Duração - </w:t>
      </w:r>
      <w:r w:rsidDel="00000000" w:rsidR="00000000" w:rsidRPr="00000000">
        <w:rPr>
          <w:sz w:val="20"/>
          <w:szCs w:val="20"/>
          <w:rtl w:val="0"/>
        </w:rPr>
        <w:t xml:space="preserve">3h</w:t>
      </w:r>
    </w:p>
    <w:p w:rsidR="00000000" w:rsidDel="00000000" w:rsidP="00000000" w:rsidRDefault="00000000" w:rsidRPr="00000000" w14:paraId="0000001B">
      <w:pPr>
        <w:spacing w:after="0" w:line="360" w:lineRule="auto"/>
        <w:jc w:val="both"/>
        <w:rPr>
          <w:sz w:val="20"/>
          <w:szCs w:val="20"/>
        </w:rPr>
      </w:pPr>
      <w:r w:rsidDel="00000000" w:rsidR="00000000" w:rsidRPr="00000000">
        <w:rPr>
          <w:rtl w:val="0"/>
        </w:rPr>
      </w:r>
    </w:p>
    <w:p w:rsidR="00000000" w:rsidDel="00000000" w:rsidP="00000000" w:rsidRDefault="00000000" w:rsidRPr="00000000" w14:paraId="0000001C">
      <w:pPr>
        <w:spacing w:after="0" w:before="0" w:line="360" w:lineRule="auto"/>
        <w:jc w:val="both"/>
        <w:rPr>
          <w:b w:val="1"/>
          <w:sz w:val="20"/>
          <w:szCs w:val="20"/>
        </w:rPr>
      </w:pPr>
      <w:r w:rsidDel="00000000" w:rsidR="00000000" w:rsidRPr="00000000">
        <w:rPr>
          <w:b w:val="1"/>
          <w:sz w:val="20"/>
          <w:szCs w:val="20"/>
          <w:rtl w:val="0"/>
        </w:rPr>
        <w:t xml:space="preserve">Atividade</w:t>
      </w:r>
    </w:p>
    <w:p w:rsidR="00000000" w:rsidDel="00000000" w:rsidP="00000000" w:rsidRDefault="00000000" w:rsidRPr="00000000" w14:paraId="0000001D">
      <w:pPr>
        <w:spacing w:after="0" w:before="0" w:line="360" w:lineRule="auto"/>
        <w:ind w:left="720" w:firstLine="0"/>
        <w:jc w:val="both"/>
        <w:rPr>
          <w:sz w:val="20"/>
          <w:szCs w:val="20"/>
          <w:u w:val="none"/>
        </w:rPr>
      </w:pPr>
      <w:r w:rsidDel="00000000" w:rsidR="00000000" w:rsidRPr="00000000">
        <w:rPr>
          <w:sz w:val="20"/>
          <w:szCs w:val="20"/>
          <w:rtl w:val="0"/>
        </w:rPr>
        <w:t xml:space="preserve">* Assistir trechos do filme -</w:t>
      </w:r>
      <w:r w:rsidDel="00000000" w:rsidR="00000000" w:rsidRPr="00000000">
        <w:rPr>
          <w:sz w:val="20"/>
          <w:szCs w:val="20"/>
          <w:rtl w:val="0"/>
        </w:rPr>
        <w:t xml:space="preserve"> 30’    *    Conversas  acerca da obra  - 30`</w:t>
      </w:r>
      <w:r w:rsidDel="00000000" w:rsidR="00000000" w:rsidRPr="00000000">
        <w:rPr>
          <w:rtl w:val="0"/>
        </w:rPr>
      </w:r>
    </w:p>
    <w:p w:rsidR="00000000" w:rsidDel="00000000" w:rsidP="00000000" w:rsidRDefault="00000000" w:rsidRPr="00000000" w14:paraId="0000001E">
      <w:pPr>
        <w:spacing w:after="0" w:before="0" w:line="360" w:lineRule="auto"/>
        <w:jc w:val="both"/>
        <w:rPr>
          <w:sz w:val="20"/>
          <w:szCs w:val="20"/>
        </w:rPr>
      </w:pPr>
      <w:r w:rsidDel="00000000" w:rsidR="00000000" w:rsidRPr="00000000">
        <w:rPr>
          <w:rtl w:val="0"/>
        </w:rPr>
      </w:r>
    </w:p>
    <w:p w:rsidR="00000000" w:rsidDel="00000000" w:rsidP="00000000" w:rsidRDefault="00000000" w:rsidRPr="00000000" w14:paraId="0000001F">
      <w:pPr>
        <w:spacing w:after="0" w:before="0" w:line="360" w:lineRule="auto"/>
        <w:jc w:val="both"/>
        <w:rPr>
          <w:sz w:val="20"/>
          <w:szCs w:val="20"/>
        </w:rPr>
      </w:pPr>
      <w:r w:rsidDel="00000000" w:rsidR="00000000" w:rsidRPr="00000000">
        <w:rPr>
          <w:sz w:val="20"/>
          <w:szCs w:val="20"/>
          <w:rtl w:val="0"/>
        </w:rPr>
        <w:t xml:space="preserve">Enfatizar as questões da migração nos conflitos de comunicação, a situação da  mobilidade numa terra estrangeira e os afetos mobilizados e </w:t>
      </w:r>
      <w:r w:rsidDel="00000000" w:rsidR="00000000" w:rsidRPr="00000000">
        <w:rPr>
          <w:i w:val="1"/>
          <w:sz w:val="20"/>
          <w:szCs w:val="20"/>
          <w:rtl w:val="0"/>
        </w:rPr>
        <w:t xml:space="preserve">os fazeressaberes</w:t>
      </w:r>
      <w:r w:rsidDel="00000000" w:rsidR="00000000" w:rsidRPr="00000000">
        <w:rPr>
          <w:sz w:val="20"/>
          <w:szCs w:val="20"/>
          <w:rtl w:val="0"/>
        </w:rPr>
        <w:t xml:space="preserve"> que estão emaranhados no ato de cozinhar, como criação, existência e potência nos cotidianos. </w:t>
      </w:r>
    </w:p>
    <w:p w:rsidR="00000000" w:rsidDel="00000000" w:rsidP="00000000" w:rsidRDefault="00000000" w:rsidRPr="00000000" w14:paraId="00000020">
      <w:pPr>
        <w:spacing w:after="0" w:before="0" w:line="360" w:lineRule="auto"/>
        <w:jc w:val="both"/>
        <w:rPr>
          <w:sz w:val="20"/>
          <w:szCs w:val="20"/>
        </w:rPr>
      </w:pPr>
      <w:r w:rsidDel="00000000" w:rsidR="00000000" w:rsidRPr="00000000">
        <w:rPr>
          <w:rtl w:val="0"/>
        </w:rPr>
      </w:r>
    </w:p>
    <w:p w:rsidR="00000000" w:rsidDel="00000000" w:rsidP="00000000" w:rsidRDefault="00000000" w:rsidRPr="00000000" w14:paraId="00000021">
      <w:pPr>
        <w:spacing w:after="0" w:before="0" w:line="360" w:lineRule="auto"/>
        <w:ind w:left="720" w:firstLine="0"/>
        <w:jc w:val="both"/>
        <w:rPr>
          <w:sz w:val="20"/>
          <w:szCs w:val="20"/>
          <w:u w:val="none"/>
        </w:rPr>
      </w:pPr>
      <w:r w:rsidDel="00000000" w:rsidR="00000000" w:rsidRPr="00000000">
        <w:rPr>
          <w:sz w:val="20"/>
          <w:szCs w:val="20"/>
          <w:rtl w:val="0"/>
        </w:rPr>
        <w:t xml:space="preserve">* Práticas de usos do celular - 30`  *  Criação coletiva de </w:t>
      </w:r>
      <w:r w:rsidDel="00000000" w:rsidR="00000000" w:rsidRPr="00000000">
        <w:rPr>
          <w:i w:val="1"/>
          <w:sz w:val="20"/>
          <w:szCs w:val="20"/>
          <w:rtl w:val="0"/>
        </w:rPr>
        <w:t xml:space="preserve">podcast</w:t>
      </w:r>
      <w:r w:rsidDel="00000000" w:rsidR="00000000" w:rsidRPr="00000000">
        <w:rPr>
          <w:sz w:val="20"/>
          <w:szCs w:val="20"/>
          <w:rtl w:val="0"/>
        </w:rPr>
        <w:t xml:space="preserve"> e vídeo de até 3', em duplas  - 60`   *   Assistir as peças produzidas e avaliar  - 30`</w:t>
      </w:r>
      <w:r w:rsidDel="00000000" w:rsidR="00000000" w:rsidRPr="00000000">
        <w:rPr>
          <w:rtl w:val="0"/>
        </w:rPr>
      </w:r>
    </w:p>
    <w:p w:rsidR="00000000" w:rsidDel="00000000" w:rsidP="00000000" w:rsidRDefault="00000000" w:rsidRPr="00000000" w14:paraId="00000022">
      <w:pPr>
        <w:spacing w:after="0" w:before="0" w:line="360" w:lineRule="auto"/>
        <w:jc w:val="both"/>
        <w:rPr>
          <w:b w:val="1"/>
          <w:sz w:val="20"/>
          <w:szCs w:val="20"/>
        </w:rPr>
      </w:pPr>
      <w:r w:rsidDel="00000000" w:rsidR="00000000" w:rsidRPr="00000000">
        <w:rPr>
          <w:rtl w:val="0"/>
        </w:rPr>
      </w:r>
    </w:p>
    <w:p w:rsidR="00000000" w:rsidDel="00000000" w:rsidP="00000000" w:rsidRDefault="00000000" w:rsidRPr="00000000" w14:paraId="00000023">
      <w:pPr>
        <w:spacing w:after="0" w:before="0" w:line="360" w:lineRule="auto"/>
        <w:jc w:val="both"/>
        <w:rPr>
          <w:sz w:val="20"/>
          <w:szCs w:val="20"/>
        </w:rPr>
      </w:pPr>
      <w:r w:rsidDel="00000000" w:rsidR="00000000" w:rsidRPr="00000000">
        <w:rPr>
          <w:b w:val="1"/>
          <w:sz w:val="20"/>
          <w:szCs w:val="20"/>
          <w:rtl w:val="0"/>
        </w:rPr>
        <w:t xml:space="preserve">Público favorecido -  </w:t>
      </w:r>
      <w:r w:rsidDel="00000000" w:rsidR="00000000" w:rsidRPr="00000000">
        <w:rPr>
          <w:sz w:val="20"/>
          <w:szCs w:val="20"/>
          <w:rtl w:val="0"/>
        </w:rPr>
        <w:t xml:space="preserve">Participantes do Seminário</w:t>
      </w:r>
    </w:p>
    <w:p w:rsidR="00000000" w:rsidDel="00000000" w:rsidP="00000000" w:rsidRDefault="00000000" w:rsidRPr="00000000" w14:paraId="00000024">
      <w:pPr>
        <w:spacing w:after="0" w:before="0" w:line="360" w:lineRule="auto"/>
        <w:jc w:val="both"/>
        <w:rPr>
          <w:sz w:val="20"/>
          <w:szCs w:val="20"/>
        </w:rPr>
      </w:pPr>
      <w:r w:rsidDel="00000000" w:rsidR="00000000" w:rsidRPr="00000000">
        <w:rPr>
          <w:b w:val="1"/>
          <w:sz w:val="20"/>
          <w:szCs w:val="20"/>
          <w:rtl w:val="0"/>
        </w:rPr>
        <w:t xml:space="preserve">Limite máximo de número de participantes - </w:t>
      </w:r>
      <w:r w:rsidDel="00000000" w:rsidR="00000000" w:rsidRPr="00000000">
        <w:rPr>
          <w:sz w:val="20"/>
          <w:szCs w:val="20"/>
          <w:rtl w:val="0"/>
        </w:rPr>
        <w:t xml:space="preserve">16  </w:t>
      </w:r>
    </w:p>
    <w:p w:rsidR="00000000" w:rsidDel="00000000" w:rsidP="00000000" w:rsidRDefault="00000000" w:rsidRPr="00000000" w14:paraId="00000025">
      <w:pPr>
        <w:spacing w:after="0" w:line="360" w:lineRule="auto"/>
        <w:jc w:val="both"/>
        <w:rPr>
          <w:sz w:val="20"/>
          <w:szCs w:val="20"/>
        </w:rPr>
      </w:pPr>
      <w:r w:rsidDel="00000000" w:rsidR="00000000" w:rsidRPr="00000000">
        <w:rPr>
          <w:b w:val="1"/>
          <w:sz w:val="20"/>
          <w:szCs w:val="20"/>
          <w:rtl w:val="0"/>
        </w:rPr>
        <w:t xml:space="preserve">Palavras-chave - </w:t>
      </w:r>
      <w:r w:rsidDel="00000000" w:rsidR="00000000" w:rsidRPr="00000000">
        <w:rPr>
          <w:sz w:val="20"/>
          <w:szCs w:val="20"/>
          <w:rtl w:val="0"/>
        </w:rPr>
        <w:t xml:space="preserve"> Tecnologias digitais . Educação crítica .  Comunicação . Migração</w:t>
      </w:r>
    </w:p>
    <w:p w:rsidR="00000000" w:rsidDel="00000000" w:rsidP="00000000" w:rsidRDefault="00000000" w:rsidRPr="00000000" w14:paraId="00000026">
      <w:pPr>
        <w:spacing w:after="0" w:before="0" w:line="360" w:lineRule="auto"/>
        <w:jc w:val="both"/>
        <w:rPr>
          <w:sz w:val="20"/>
          <w:szCs w:val="20"/>
        </w:rPr>
      </w:pPr>
      <w:r w:rsidDel="00000000" w:rsidR="00000000" w:rsidRPr="00000000">
        <w:rPr>
          <w:rtl w:val="0"/>
        </w:rPr>
      </w:r>
    </w:p>
    <w:p w:rsidR="00000000" w:rsidDel="00000000" w:rsidP="00000000" w:rsidRDefault="00000000" w:rsidRPr="00000000" w14:paraId="00000027">
      <w:pPr>
        <w:spacing w:after="0" w:before="0" w:line="360" w:lineRule="auto"/>
        <w:jc w:val="both"/>
        <w:rPr>
          <w:b w:val="1"/>
          <w:sz w:val="20"/>
          <w:szCs w:val="20"/>
        </w:rPr>
      </w:pPr>
      <w:r w:rsidDel="00000000" w:rsidR="00000000" w:rsidRPr="00000000">
        <w:rPr>
          <w:b w:val="1"/>
          <w:sz w:val="20"/>
          <w:szCs w:val="20"/>
          <w:rtl w:val="0"/>
        </w:rPr>
        <w:t xml:space="preserve">Referências </w:t>
      </w:r>
    </w:p>
    <w:p w:rsidR="00000000" w:rsidDel="00000000" w:rsidP="00000000" w:rsidRDefault="00000000" w:rsidRPr="00000000" w14:paraId="00000028">
      <w:pPr>
        <w:spacing w:after="0" w:before="0" w:line="360" w:lineRule="auto"/>
        <w:jc w:val="both"/>
        <w:rPr>
          <w:sz w:val="20"/>
          <w:szCs w:val="20"/>
        </w:rPr>
      </w:pPr>
      <w:r w:rsidDel="00000000" w:rsidR="00000000" w:rsidRPr="00000000">
        <w:rPr>
          <w:sz w:val="20"/>
          <w:szCs w:val="20"/>
          <w:rtl w:val="0"/>
        </w:rPr>
        <w:t xml:space="preserve">ALVES, Nilda.  FERRAÇO, Carlos Eduardo. </w:t>
      </w:r>
      <w:r w:rsidDel="00000000" w:rsidR="00000000" w:rsidRPr="00000000">
        <w:rPr>
          <w:i w:val="1"/>
          <w:sz w:val="20"/>
          <w:szCs w:val="20"/>
          <w:rtl w:val="0"/>
        </w:rPr>
        <w:t xml:space="preserve">Conversas em rede pesquisas com os cotidianos: a força das multiplicidades, acasos, encontros, experiências e amizades. </w:t>
      </w:r>
      <w:r w:rsidDel="00000000" w:rsidR="00000000" w:rsidRPr="00000000">
        <w:rPr>
          <w:sz w:val="20"/>
          <w:szCs w:val="20"/>
          <w:rtl w:val="0"/>
        </w:rPr>
        <w:t xml:space="preserve">In:  RIBEIRO, Tiago. SAMPAIO, Carmen Sanches, SOUZA, Rafael, (Orgs.). </w:t>
      </w:r>
      <w:r w:rsidDel="00000000" w:rsidR="00000000" w:rsidRPr="00000000">
        <w:rPr>
          <w:i w:val="1"/>
          <w:sz w:val="20"/>
          <w:szCs w:val="20"/>
          <w:rtl w:val="0"/>
        </w:rPr>
        <w:t xml:space="preserve">Conversa como metodologia de pesquisa, por que não?</w:t>
      </w:r>
      <w:r w:rsidDel="00000000" w:rsidR="00000000" w:rsidRPr="00000000">
        <w:rPr>
          <w:sz w:val="20"/>
          <w:szCs w:val="20"/>
          <w:rtl w:val="0"/>
        </w:rPr>
        <w:t xml:space="preserve"> 1ª edição</w:t>
      </w:r>
      <w:r w:rsidDel="00000000" w:rsidR="00000000" w:rsidRPr="00000000">
        <w:rPr>
          <w:i w:val="1"/>
          <w:sz w:val="20"/>
          <w:szCs w:val="20"/>
          <w:rtl w:val="0"/>
        </w:rPr>
        <w:t xml:space="preserve">. </w:t>
      </w:r>
      <w:r w:rsidDel="00000000" w:rsidR="00000000" w:rsidRPr="00000000">
        <w:rPr>
          <w:sz w:val="20"/>
          <w:szCs w:val="20"/>
          <w:rtl w:val="0"/>
        </w:rPr>
        <w:t xml:space="preserve">Rio de Janeiro: Ayvu, 2018, p. 42.</w:t>
      </w:r>
    </w:p>
    <w:p w:rsidR="00000000" w:rsidDel="00000000" w:rsidP="00000000" w:rsidRDefault="00000000" w:rsidRPr="00000000" w14:paraId="00000029">
      <w:pPr>
        <w:widowControl w:val="0"/>
        <w:spacing w:after="0" w:before="0" w:line="360" w:lineRule="auto"/>
        <w:jc w:val="both"/>
        <w:rPr>
          <w:sz w:val="20"/>
          <w:szCs w:val="20"/>
        </w:rPr>
      </w:pPr>
      <w:r w:rsidDel="00000000" w:rsidR="00000000" w:rsidRPr="00000000">
        <w:rPr>
          <w:sz w:val="20"/>
          <w:szCs w:val="20"/>
          <w:rtl w:val="0"/>
        </w:rPr>
        <w:t xml:space="preserve">BAKHTIN, Mikhail. </w:t>
      </w:r>
      <w:r w:rsidDel="00000000" w:rsidR="00000000" w:rsidRPr="00000000">
        <w:rPr>
          <w:i w:val="1"/>
          <w:sz w:val="20"/>
          <w:szCs w:val="20"/>
          <w:rtl w:val="0"/>
        </w:rPr>
        <w:t xml:space="preserve">O homem ao espelho. Apontamentos dos anos 1940</w:t>
      </w:r>
      <w:r w:rsidDel="00000000" w:rsidR="00000000" w:rsidRPr="00000000">
        <w:rPr>
          <w:sz w:val="20"/>
          <w:szCs w:val="20"/>
          <w:rtl w:val="0"/>
        </w:rPr>
        <w:t xml:space="preserve">. São Carlos: Pedro &amp; João Editores, 2019</w:t>
      </w:r>
    </w:p>
    <w:p w:rsidR="00000000" w:rsidDel="00000000" w:rsidP="00000000" w:rsidRDefault="00000000" w:rsidRPr="00000000" w14:paraId="0000002A">
      <w:pPr>
        <w:spacing w:after="0" w:before="0" w:line="360" w:lineRule="auto"/>
        <w:jc w:val="both"/>
        <w:rPr>
          <w:sz w:val="20"/>
          <w:szCs w:val="20"/>
        </w:rPr>
      </w:pPr>
      <w:r w:rsidDel="00000000" w:rsidR="00000000" w:rsidRPr="00000000">
        <w:rPr>
          <w:sz w:val="20"/>
          <w:szCs w:val="20"/>
          <w:rtl w:val="0"/>
        </w:rPr>
        <w:t xml:space="preserve">CERTEAU, Michel; GIARD, Luce; MAYOL, Pierre. </w:t>
      </w:r>
      <w:r w:rsidDel="00000000" w:rsidR="00000000" w:rsidRPr="00000000">
        <w:rPr>
          <w:i w:val="1"/>
          <w:sz w:val="20"/>
          <w:szCs w:val="20"/>
          <w:rtl w:val="0"/>
        </w:rPr>
        <w:t xml:space="preserve">A invenção do cotidiano: 2 morar cozinhar. </w:t>
      </w:r>
      <w:r w:rsidDel="00000000" w:rsidR="00000000" w:rsidRPr="00000000">
        <w:rPr>
          <w:sz w:val="20"/>
          <w:szCs w:val="20"/>
          <w:rtl w:val="0"/>
        </w:rPr>
        <w:t xml:space="preserve"> 9ª edição. Petrópolis: Vozes, 2013.</w:t>
      </w:r>
    </w:p>
    <w:p w:rsidR="00000000" w:rsidDel="00000000" w:rsidP="00000000" w:rsidRDefault="00000000" w:rsidRPr="00000000" w14:paraId="0000002B">
      <w:pPr>
        <w:spacing w:after="0" w:before="0" w:line="360" w:lineRule="auto"/>
        <w:jc w:val="both"/>
        <w:rPr>
          <w:sz w:val="20"/>
          <w:szCs w:val="20"/>
        </w:rPr>
      </w:pPr>
      <w:r w:rsidDel="00000000" w:rsidR="00000000" w:rsidRPr="00000000">
        <w:rPr>
          <w:sz w:val="20"/>
          <w:szCs w:val="20"/>
          <w:rtl w:val="0"/>
        </w:rPr>
        <w:t xml:space="preserve">FREIRE, Paulo. Pedagogia da indignação: cartas pedagógicas e outros escritos. São Paulo. Editora Unesp, 2000. Disponível em: </w:t>
      </w:r>
      <w:hyperlink r:id="rId10">
        <w:r w:rsidDel="00000000" w:rsidR="00000000" w:rsidRPr="00000000">
          <w:rPr>
            <w:sz w:val="20"/>
            <w:szCs w:val="20"/>
            <w:u w:val="single"/>
            <w:rtl w:val="0"/>
          </w:rPr>
          <w:t xml:space="preserve">https://cpers.com.br/wp-content/uploads/2019/09/11.-Pedagogia-da-Indignação.pdf</w:t>
        </w:r>
      </w:hyperlink>
      <w:r w:rsidDel="00000000" w:rsidR="00000000" w:rsidRPr="00000000">
        <w:rPr>
          <w:sz w:val="20"/>
          <w:szCs w:val="20"/>
          <w:rtl w:val="0"/>
        </w:rPr>
        <w:t xml:space="preserve">. In: </w:t>
      </w:r>
      <w:hyperlink r:id="rId11">
        <w:r w:rsidDel="00000000" w:rsidR="00000000" w:rsidRPr="00000000">
          <w:rPr>
            <w:color w:val="1155cc"/>
            <w:sz w:val="20"/>
            <w:szCs w:val="20"/>
            <w:u w:val="single"/>
            <w:rtl w:val="0"/>
          </w:rPr>
          <w:t xml:space="preserve">https://cpers.com.br/paulo-freire-17-livros-para-baixar-em-pdf/</w:t>
        </w:r>
      </w:hyperlink>
      <w:r w:rsidDel="00000000" w:rsidR="00000000" w:rsidRPr="00000000">
        <w:rPr>
          <w:sz w:val="20"/>
          <w:szCs w:val="20"/>
          <w:rtl w:val="0"/>
        </w:rPr>
        <w:t xml:space="preserve">.  Acesso em: 20/02/2020.</w:t>
      </w:r>
    </w:p>
    <w:p w:rsidR="00000000" w:rsidDel="00000000" w:rsidP="00000000" w:rsidRDefault="00000000" w:rsidRPr="00000000" w14:paraId="0000002C">
      <w:pPr>
        <w:widowControl w:val="0"/>
        <w:spacing w:after="0" w:before="0" w:line="360" w:lineRule="auto"/>
        <w:rPr>
          <w:sz w:val="20"/>
          <w:szCs w:val="20"/>
        </w:rPr>
      </w:pPr>
      <w:r w:rsidDel="00000000" w:rsidR="00000000" w:rsidRPr="00000000">
        <w:rPr>
          <w:sz w:val="20"/>
          <w:szCs w:val="20"/>
          <w:rtl w:val="0"/>
        </w:rPr>
        <w:t xml:space="preserve">_____. </w:t>
      </w:r>
      <w:r w:rsidDel="00000000" w:rsidR="00000000" w:rsidRPr="00000000">
        <w:rPr>
          <w:i w:val="1"/>
          <w:sz w:val="20"/>
          <w:szCs w:val="20"/>
          <w:rtl w:val="0"/>
        </w:rPr>
        <w:t xml:space="preserve">Extensão ou comunicaçã</w:t>
      </w:r>
      <w:r w:rsidDel="00000000" w:rsidR="00000000" w:rsidRPr="00000000">
        <w:rPr>
          <w:sz w:val="20"/>
          <w:szCs w:val="20"/>
          <w:rtl w:val="0"/>
        </w:rPr>
        <w:t xml:space="preserve">o. T</w:t>
      </w:r>
      <w:r w:rsidDel="00000000" w:rsidR="00000000" w:rsidRPr="00000000">
        <w:rPr>
          <w:sz w:val="20"/>
          <w:szCs w:val="20"/>
          <w:rtl w:val="0"/>
        </w:rPr>
        <w:t xml:space="preserve">radução de Rosisca Darcy de Oliveira. Rio de Janeiro. Ed  Paz e Terra, 1983. Disponível em: </w:t>
      </w:r>
      <w:hyperlink r:id="rId12">
        <w:r w:rsidDel="00000000" w:rsidR="00000000" w:rsidRPr="00000000">
          <w:rPr>
            <w:color w:val="1155cc"/>
            <w:sz w:val="20"/>
            <w:szCs w:val="20"/>
            <w:u w:val="single"/>
            <w:rtl w:val="0"/>
          </w:rPr>
          <w:t xml:space="preserve">https://cpers.com.br/wp-content/uploads/2019/09/7.-Extensão-ou-Comunicação.pdf</w:t>
        </w:r>
      </w:hyperlink>
      <w:r w:rsidDel="00000000" w:rsidR="00000000" w:rsidRPr="00000000">
        <w:rPr>
          <w:sz w:val="20"/>
          <w:szCs w:val="20"/>
          <w:rtl w:val="0"/>
        </w:rPr>
        <w:t xml:space="preserve">. In: </w:t>
      </w:r>
      <w:hyperlink r:id="rId13">
        <w:r w:rsidDel="00000000" w:rsidR="00000000" w:rsidRPr="00000000">
          <w:rPr>
            <w:color w:val="1155cc"/>
            <w:sz w:val="20"/>
            <w:szCs w:val="20"/>
            <w:u w:val="single"/>
            <w:rtl w:val="0"/>
          </w:rPr>
          <w:t xml:space="preserve">https://cpers.com.br/paulo-freire-17-livros-para-baixar-em-pdf/</w:t>
        </w:r>
      </w:hyperlink>
      <w:r w:rsidDel="00000000" w:rsidR="00000000" w:rsidRPr="00000000">
        <w:rPr>
          <w:sz w:val="20"/>
          <w:szCs w:val="20"/>
          <w:rtl w:val="0"/>
        </w:rPr>
        <w:t xml:space="preserve">.  Acesso em: 20/02/2020.</w:t>
      </w:r>
      <w:r w:rsidDel="00000000" w:rsidR="00000000" w:rsidRPr="00000000">
        <w:rPr>
          <w:rtl w:val="0"/>
        </w:rPr>
      </w:r>
    </w:p>
    <w:p w:rsidR="00000000" w:rsidDel="00000000" w:rsidP="00000000" w:rsidRDefault="00000000" w:rsidRPr="00000000" w14:paraId="0000002D">
      <w:pPr>
        <w:widowControl w:val="0"/>
        <w:spacing w:after="0" w:before="0" w:line="360" w:lineRule="auto"/>
        <w:jc w:val="both"/>
        <w:rPr>
          <w:sz w:val="20"/>
          <w:szCs w:val="20"/>
        </w:rPr>
      </w:pPr>
      <w:r w:rsidDel="00000000" w:rsidR="00000000" w:rsidRPr="00000000">
        <w:rPr>
          <w:sz w:val="20"/>
          <w:szCs w:val="20"/>
          <w:rtl w:val="0"/>
        </w:rPr>
        <w:t xml:space="preserve">FARBIARZ, Jackeline; NOVAES, Luiza. </w:t>
      </w:r>
      <w:r w:rsidDel="00000000" w:rsidR="00000000" w:rsidRPr="00000000">
        <w:rPr>
          <w:i w:val="1"/>
          <w:sz w:val="20"/>
          <w:szCs w:val="20"/>
          <w:rtl w:val="0"/>
        </w:rPr>
        <w:t xml:space="preserve">Apostando no “e” ou estabelecendo pontes entre design e estudos da linguagem</w:t>
      </w:r>
      <w:r w:rsidDel="00000000" w:rsidR="00000000" w:rsidRPr="00000000">
        <w:rPr>
          <w:sz w:val="20"/>
          <w:szCs w:val="20"/>
          <w:rtl w:val="0"/>
        </w:rPr>
        <w:t xml:space="preserve">. IN: COUTO, et al. (org). Formas do Design: Por uma metodologia interdisciplinar. Rio de Janeiro: Rio Book’s, 2014. p. 121-146</w:t>
      </w:r>
    </w:p>
    <w:p w:rsidR="00000000" w:rsidDel="00000000" w:rsidP="00000000" w:rsidRDefault="00000000" w:rsidRPr="00000000" w14:paraId="0000002E">
      <w:pPr>
        <w:widowControl w:val="0"/>
        <w:spacing w:after="0" w:before="0" w:line="360" w:lineRule="auto"/>
        <w:jc w:val="both"/>
        <w:rPr>
          <w:sz w:val="20"/>
          <w:szCs w:val="20"/>
        </w:rPr>
      </w:pPr>
      <w:r w:rsidDel="00000000" w:rsidR="00000000" w:rsidRPr="00000000">
        <w:rPr>
          <w:sz w:val="20"/>
          <w:szCs w:val="20"/>
          <w:rtl w:val="0"/>
        </w:rPr>
        <w:t xml:space="preserve">MATURANA, Humberto. Emoções e Linguagem na educação e na política. EdUFMG, Belo Horizonte 2002.</w:t>
      </w:r>
    </w:p>
    <w:p w:rsidR="00000000" w:rsidDel="00000000" w:rsidP="00000000" w:rsidRDefault="00000000" w:rsidRPr="00000000" w14:paraId="0000002F">
      <w:pPr>
        <w:spacing w:after="0" w:before="0" w:line="360" w:lineRule="auto"/>
        <w:jc w:val="both"/>
        <w:rPr>
          <w:i w:val="1"/>
          <w:sz w:val="20"/>
          <w:szCs w:val="20"/>
        </w:rPr>
      </w:pPr>
      <w:r w:rsidDel="00000000" w:rsidR="00000000" w:rsidRPr="00000000">
        <w:rPr>
          <w:sz w:val="20"/>
          <w:szCs w:val="20"/>
          <w:rtl w:val="0"/>
        </w:rPr>
        <w:t xml:space="preserve">MOREIRA, A. F.; CANDAU, V. M. </w:t>
      </w:r>
      <w:r w:rsidDel="00000000" w:rsidR="00000000" w:rsidRPr="00000000">
        <w:rPr>
          <w:i w:val="1"/>
          <w:sz w:val="20"/>
          <w:szCs w:val="20"/>
          <w:rtl w:val="0"/>
        </w:rPr>
        <w:t xml:space="preserve">Educação escolar e culturas: construindo</w:t>
      </w:r>
    </w:p>
    <w:p w:rsidR="00000000" w:rsidDel="00000000" w:rsidP="00000000" w:rsidRDefault="00000000" w:rsidRPr="00000000" w14:paraId="00000030">
      <w:pPr>
        <w:spacing w:after="0" w:before="0" w:line="360" w:lineRule="auto"/>
        <w:jc w:val="both"/>
        <w:rPr>
          <w:sz w:val="20"/>
          <w:szCs w:val="20"/>
        </w:rPr>
      </w:pPr>
      <w:r w:rsidDel="00000000" w:rsidR="00000000" w:rsidRPr="00000000">
        <w:rPr>
          <w:i w:val="1"/>
          <w:sz w:val="20"/>
          <w:szCs w:val="20"/>
          <w:rtl w:val="0"/>
        </w:rPr>
        <w:t xml:space="preserve">caminhos.</w:t>
      </w:r>
      <w:r w:rsidDel="00000000" w:rsidR="00000000" w:rsidRPr="00000000">
        <w:rPr>
          <w:sz w:val="20"/>
          <w:szCs w:val="20"/>
          <w:rtl w:val="0"/>
        </w:rPr>
        <w:t xml:space="preserve"> Revista Brasileira de Educação, n. 23, maio/ago. 2003.</w:t>
      </w:r>
    </w:p>
    <w:p w:rsidR="00000000" w:rsidDel="00000000" w:rsidP="00000000" w:rsidRDefault="00000000" w:rsidRPr="00000000" w14:paraId="00000031">
      <w:pPr>
        <w:widowControl w:val="0"/>
        <w:spacing w:after="0" w:before="0" w:line="360" w:lineRule="auto"/>
        <w:jc w:val="both"/>
        <w:rPr>
          <w:sz w:val="20"/>
          <w:szCs w:val="20"/>
        </w:rPr>
      </w:pPr>
      <w:r w:rsidDel="00000000" w:rsidR="00000000" w:rsidRPr="00000000">
        <w:rPr>
          <w:sz w:val="20"/>
          <w:szCs w:val="20"/>
          <w:rtl w:val="0"/>
        </w:rPr>
        <w:t xml:space="preserve">SANTOS, Boaventura de Sousa; MENESES, Maria Paula; org. </w:t>
      </w:r>
      <w:r w:rsidDel="00000000" w:rsidR="00000000" w:rsidRPr="00000000">
        <w:rPr>
          <w:i w:val="1"/>
          <w:sz w:val="20"/>
          <w:szCs w:val="20"/>
          <w:rtl w:val="0"/>
        </w:rPr>
        <w:t xml:space="preserve">Epistemologias do Sul</w:t>
      </w:r>
      <w:r w:rsidDel="00000000" w:rsidR="00000000" w:rsidRPr="00000000">
        <w:rPr>
          <w:sz w:val="20"/>
          <w:szCs w:val="20"/>
          <w:rtl w:val="0"/>
        </w:rPr>
        <w:t xml:space="preserve">. Coimbra: Edições Almedina, 2009. </w:t>
      </w:r>
    </w:p>
    <w:sectPr>
      <w:headerReference r:id="rId14" w:type="default"/>
      <w:footerReference r:id="rId15" w:type="default"/>
      <w:pgSz w:h="16838" w:w="11906"/>
      <w:pgMar w:bottom="1417.3228346456694" w:top="1417.3228346456694" w:left="1700.7874015748032" w:right="1700.7874015748032"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FontAwesom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hd w:fill="ffffff" w:val="clear"/>
      <w:spacing w:after="0" w:line="240" w:lineRule="auto"/>
      <w:jc w:val="center"/>
      <w:rPr>
        <w:rFonts w:ascii="FontAwesome" w:cs="FontAwesome" w:eastAsia="FontAwesome" w:hAnsi="FontAwesome"/>
        <w:color w:val="22222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4">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Doutoranda </w:t>
      </w:r>
      <w:r w:rsidDel="00000000" w:rsidR="00000000" w:rsidRPr="00000000">
        <w:rPr>
          <w:color w:val="222222"/>
          <w:sz w:val="18"/>
          <w:szCs w:val="18"/>
          <w:highlight w:val="white"/>
          <w:rtl w:val="0"/>
        </w:rPr>
        <w:t xml:space="preserve">em Educação FFP/UERJ, São Gonçalo, RJ - Brasil. Linha de Pesquisa “Cotidianos, Redes Educativas e Processos Culturais” junto ao GRPesq Currículos, redes educativas, imagens e sons, com apoio CNPq, Capes, Faperj, UERJ (entre 2017 e 2022) coordenado pela Profa Dra Nilda Alves. Jornalista. </w:t>
      </w:r>
      <w:r w:rsidDel="00000000" w:rsidR="00000000" w:rsidRPr="00000000">
        <w:rPr>
          <w:sz w:val="18"/>
          <w:szCs w:val="18"/>
          <w:rtl w:val="0"/>
        </w:rPr>
        <w:t xml:space="preserve">Professora da Rede Municipal do Rio de Janeiro. </w:t>
      </w:r>
      <w:r w:rsidDel="00000000" w:rsidR="00000000" w:rsidRPr="00000000">
        <w:rPr>
          <w:color w:val="222222"/>
          <w:sz w:val="18"/>
          <w:szCs w:val="18"/>
          <w:highlight w:val="white"/>
          <w:rtl w:val="0"/>
        </w:rPr>
        <w:t xml:space="preserve"> E-mail: </w:t>
      </w:r>
      <w:hyperlink r:id="rId1">
        <w:r w:rsidDel="00000000" w:rsidR="00000000" w:rsidRPr="00000000">
          <w:rPr>
            <w:color w:val="1155cc"/>
            <w:sz w:val="18"/>
            <w:szCs w:val="18"/>
            <w:highlight w:val="white"/>
            <w:u w:val="single"/>
            <w:rtl w:val="0"/>
          </w:rPr>
          <w:t xml:space="preserve">fernandamelloffpuerj@gmail.com</w:t>
        </w:r>
      </w:hyperlink>
      <w:r w:rsidDel="00000000" w:rsidR="00000000" w:rsidRPr="00000000">
        <w:rPr>
          <w:color w:val="222222"/>
          <w:sz w:val="18"/>
          <w:szCs w:val="18"/>
          <w:highlight w:val="white"/>
          <w:rtl w:val="0"/>
        </w:rPr>
        <w:t xml:space="preserve"> </w:t>
      </w:r>
      <w:r w:rsidDel="00000000" w:rsidR="00000000" w:rsidRPr="00000000">
        <w:rPr>
          <w:rtl w:val="0"/>
        </w:rPr>
      </w:r>
    </w:p>
  </w:footnote>
  <w:footnote w:id="1">
    <w:p w:rsidR="00000000" w:rsidDel="00000000" w:rsidP="00000000" w:rsidRDefault="00000000" w:rsidRPr="00000000" w14:paraId="00000035">
      <w:pPr>
        <w:spacing w:after="0" w:line="240" w:lineRule="auto"/>
        <w:rPr>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color w:val="222222"/>
          <w:sz w:val="18"/>
          <w:szCs w:val="18"/>
          <w:highlight w:val="white"/>
          <w:rtl w:val="0"/>
        </w:rPr>
        <w:t xml:space="preserve">Doutoranda em Educação PROPEd/UERJ, Rio de Janeiro, RJ - Brasil. Linha de Pesquisa “Cotidianos, Redes Educativas e Processos Culturais” junto ao GRPesq Currículos, redes educativas, imagens e sons, com apoio CNPq, Capes, Faperj, UERJ (entre 2017 e 2022) coordenado pela Profa Dra Nilda Alves. Desenvolve projetos nas áreas das artes e tecnologias. Bolsa: FAPERJ.  E-mail: </w:t>
      </w:r>
      <w:hyperlink r:id="rId2">
        <w:r w:rsidDel="00000000" w:rsidR="00000000" w:rsidRPr="00000000">
          <w:rPr>
            <w:color w:val="1155cc"/>
            <w:sz w:val="18"/>
            <w:szCs w:val="18"/>
            <w:highlight w:val="white"/>
            <w:u w:val="single"/>
            <w:rtl w:val="0"/>
          </w:rPr>
          <w:t xml:space="preserve">noaletoja22@gmail.com</w:t>
        </w:r>
      </w:hyperlink>
      <w:r w:rsidDel="00000000" w:rsidR="00000000" w:rsidRPr="00000000">
        <w:rPr>
          <w:rtl w:val="0"/>
        </w:rPr>
      </w:r>
    </w:p>
  </w:footnote>
  <w:footnote w:id="2">
    <w:p w:rsidR="00000000" w:rsidDel="00000000" w:rsidP="00000000" w:rsidRDefault="00000000" w:rsidRPr="00000000" w14:paraId="00000036">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Doutoranda no curso de Design na </w:t>
      </w:r>
      <w:r w:rsidDel="00000000" w:rsidR="00000000" w:rsidRPr="00000000">
        <w:rPr>
          <w:color w:val="222222"/>
          <w:sz w:val="18"/>
          <w:szCs w:val="18"/>
          <w:highlight w:val="white"/>
          <w:rtl w:val="0"/>
        </w:rPr>
        <w:t xml:space="preserve">Pontifícia Universidade Católica do Rio de Janeiro. Designer, Artista visual e Arte Educadora. Desenvolve projetos de investigação acerca dos usos dos celulares na educação. E-mail: </w:t>
      </w:r>
      <w:hyperlink r:id="rId3">
        <w:r w:rsidDel="00000000" w:rsidR="00000000" w:rsidRPr="00000000">
          <w:rPr>
            <w:color w:val="1155cc"/>
            <w:sz w:val="18"/>
            <w:szCs w:val="18"/>
            <w:highlight w:val="white"/>
            <w:u w:val="single"/>
            <w:rtl w:val="0"/>
          </w:rPr>
          <w:t xml:space="preserve">luciana.aula@yahoo.com.br</w:t>
        </w:r>
      </w:hyperlink>
      <w:r w:rsidDel="00000000" w:rsidR="00000000" w:rsidRPr="00000000">
        <w:rPr>
          <w:color w:val="222222"/>
          <w:sz w:val="18"/>
          <w:szCs w:val="18"/>
          <w:highlight w:val="white"/>
          <w:rtl w:val="0"/>
        </w:rPr>
        <w:t xml:space="preserve">  </w:t>
      </w:r>
      <w:r w:rsidDel="00000000" w:rsidR="00000000" w:rsidRPr="00000000">
        <w:rPr>
          <w:rtl w:val="0"/>
        </w:rPr>
      </w:r>
    </w:p>
  </w:footnote>
  <w:footnote w:id="3">
    <w:p w:rsidR="00000000" w:rsidDel="00000000" w:rsidP="00000000" w:rsidRDefault="00000000" w:rsidRPr="00000000" w14:paraId="00000037">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Professor e pesquisador do Instituto Federal de Educação, Ciência e Tecnologia da Bahia. E-mail: </w:t>
      </w:r>
      <w:hyperlink r:id="rId4">
        <w:r w:rsidDel="00000000" w:rsidR="00000000" w:rsidRPr="00000000">
          <w:rPr>
            <w:color w:val="1155cc"/>
            <w:sz w:val="18"/>
            <w:szCs w:val="18"/>
            <w:u w:val="single"/>
            <w:rtl w:val="0"/>
          </w:rPr>
          <w:t xml:space="preserve">leonardorangelrreis@gmail.com</w:t>
        </w:r>
      </w:hyperlink>
      <w:r w:rsidDel="00000000" w:rsidR="00000000" w:rsidRPr="00000000">
        <w:rPr>
          <w:sz w:val="18"/>
          <w:szCs w:val="18"/>
          <w:rtl w:val="0"/>
        </w:rPr>
        <w:t xml:space="preserve"> </w:t>
      </w:r>
    </w:p>
  </w:footnote>
  <w:footnote w:id="4">
    <w:p w:rsidR="00000000" w:rsidDel="00000000" w:rsidP="00000000" w:rsidRDefault="00000000" w:rsidRPr="00000000" w14:paraId="00000038">
      <w:pPr>
        <w:spacing w:after="0" w:line="240" w:lineRule="auto"/>
        <w:rPr>
          <w:sz w:val="20"/>
          <w:szCs w:val="20"/>
        </w:rPr>
      </w:pPr>
      <w:r w:rsidDel="00000000" w:rsidR="00000000" w:rsidRPr="00000000">
        <w:rPr>
          <w:rStyle w:val="FootnoteReference"/>
          <w:vertAlign w:val="superscript"/>
        </w:rPr>
        <w:footnoteRef/>
      </w:r>
      <w:r w:rsidDel="00000000" w:rsidR="00000000" w:rsidRPr="00000000">
        <w:rPr>
          <w:color w:val="222222"/>
          <w:sz w:val="18"/>
          <w:szCs w:val="18"/>
          <w:highlight w:val="white"/>
          <w:rtl w:val="0"/>
        </w:rPr>
        <w:t xml:space="preserve">Doutoranda em Educação PROPEd/UERJ, Rio de Janeiro, RJ - Brasil. Linha de Pesquisa “Cotidianos, Redes Educativas e Processos Culturais” junto ao GRPesq Currículos, redes educativas, imagens e sons, com apoio CNPq, Capes, Faperj, UERJ (entre 2017 e 2022) coordenado pela Profa Dra Nilda Alves. Desenvolve projetos nas áreas das artes e tecnologias. Bolsa: FAPERJ.  E-mail: </w:t>
      </w:r>
      <w:hyperlink r:id="rId5">
        <w:r w:rsidDel="00000000" w:rsidR="00000000" w:rsidRPr="00000000">
          <w:rPr>
            <w:color w:val="1155cc"/>
            <w:sz w:val="18"/>
            <w:szCs w:val="18"/>
            <w:highlight w:val="white"/>
            <w:u w:val="single"/>
            <w:rtl w:val="0"/>
          </w:rPr>
          <w:t xml:space="preserve">mariamoraiss@yahoo.com.br</w:t>
        </w:r>
      </w:hyperlink>
      <w:r w:rsidDel="00000000" w:rsidR="00000000" w:rsidRPr="00000000">
        <w:rPr>
          <w:color w:val="222222"/>
          <w:sz w:val="18"/>
          <w:szCs w:val="18"/>
          <w:highlight w:val="white"/>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Cabealho">
    <w:name w:val="header"/>
    <w:basedOn w:val="Normal"/>
    <w:link w:val="CabealhoChar"/>
    <w:uiPriority w:val="99"/>
    <w:unhideWhenUsed w:val="1"/>
    <w:rsid w:val="000F77D0"/>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F77D0"/>
  </w:style>
  <w:style w:type="paragraph" w:styleId="Rodap">
    <w:name w:val="footer"/>
    <w:basedOn w:val="Normal"/>
    <w:link w:val="RodapChar"/>
    <w:uiPriority w:val="99"/>
    <w:unhideWhenUsed w:val="1"/>
    <w:rsid w:val="000F77D0"/>
    <w:pPr>
      <w:tabs>
        <w:tab w:val="center" w:pos="4252"/>
        <w:tab w:val="right" w:pos="8504"/>
      </w:tabs>
      <w:spacing w:after="0" w:line="240" w:lineRule="auto"/>
    </w:pPr>
  </w:style>
  <w:style w:type="character" w:styleId="RodapChar" w:customStyle="1">
    <w:name w:val="Rodapé Char"/>
    <w:basedOn w:val="Fontepargpadro"/>
    <w:link w:val="Rodap"/>
    <w:uiPriority w:val="99"/>
    <w:rsid w:val="000F77D0"/>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balo">
    <w:name w:val="Balloon Text"/>
    <w:basedOn w:val="Normal"/>
    <w:link w:val="TextodebaloChar"/>
    <w:uiPriority w:val="99"/>
    <w:semiHidden w:val="1"/>
    <w:unhideWhenUsed w:val="1"/>
    <w:rsid w:val="001B13E6"/>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1B13E6"/>
    <w:rPr>
      <w:rFonts w:ascii="Tahoma" w:cs="Tahoma" w:hAnsi="Tahoma"/>
      <w:sz w:val="16"/>
      <w:szCs w:val="16"/>
    </w:rPr>
  </w:style>
  <w:style w:type="character" w:styleId="Hyperlink">
    <w:name w:val="Hyperlink"/>
    <w:basedOn w:val="Fontepargpadro"/>
    <w:uiPriority w:val="99"/>
    <w:unhideWhenUsed w:val="1"/>
    <w:rsid w:val="00853FFB"/>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cpers.com.br/paulo-freire-17-livros-para-baixar-em-pdf/" TargetMode="External"/><Relationship Id="rId10" Type="http://schemas.openxmlformats.org/officeDocument/2006/relationships/hyperlink" Target="https://cpers.com.br/wp-content/uploads/2019/09/11.-Pedagogia-da-Indigna%C3%A7%C3%A3o.pdf" TargetMode="External"/><Relationship Id="rId13" Type="http://schemas.openxmlformats.org/officeDocument/2006/relationships/hyperlink" Target="https://cpers.com.br/paulo-freire-17-livros-para-baixar-em-pdf/" TargetMode="External"/><Relationship Id="rId12" Type="http://schemas.openxmlformats.org/officeDocument/2006/relationships/hyperlink" Target="https://cpers.com.br/wp-content/uploads/2019/09/7.-Extens%C3%A3o-ou-Comunica%C3%A7%C3%A3o.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dorocinema.com/personalidades/personalidade-814571/"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adorocinema.com/personalidades/personalidade-81457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fernandamelloffpuerj@gmail.com" TargetMode="External"/><Relationship Id="rId2" Type="http://schemas.openxmlformats.org/officeDocument/2006/relationships/hyperlink" Target="mailto:noaletoja22@gmail.com" TargetMode="External"/><Relationship Id="rId3" Type="http://schemas.openxmlformats.org/officeDocument/2006/relationships/hyperlink" Target="mailto:luciana.aula@yahoo.com.br" TargetMode="External"/><Relationship Id="rId4" Type="http://schemas.openxmlformats.org/officeDocument/2006/relationships/hyperlink" Target="mailto:leonardorangelrreis@gmail.com" TargetMode="External"/><Relationship Id="rId5" Type="http://schemas.openxmlformats.org/officeDocument/2006/relationships/hyperlink" Target="mailto:mariamoraiss@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PvbLJhyrwuGeI9Uu5LmXnTVUjw==">AMUW2mVuRy8qkxzotJIac5x1v4vjxXVfP4v0oAEtDV9eLaW0S7K5hDC6RxkYham2i95AggiQM9hsk0ZV0g/ZcTo7fstZ1blokVsDG5R4/lMfVyhU/zKllan84enHWNRspin7wm3EI4S9iLryJG2GK7VDG3wGEzD3Lg==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2020-01-23T13:14:00Z</dcterms:created>
  <dc:creator>Talita Campelo</dc:creator>
</cp:coreProperties>
</file>